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Takotsubo Cardiomyopathy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akinesia    </w:t>
      </w:r>
      <w:r>
        <w:t xml:space="preserve">   betablockers    </w:t>
      </w:r>
      <w:r>
        <w:t xml:space="preserve">   catecholamines    </w:t>
      </w:r>
      <w:r>
        <w:t xml:space="preserve">   contractility    </w:t>
      </w:r>
      <w:r>
        <w:t xml:space="preserve">   dyskensia    </w:t>
      </w:r>
      <w:r>
        <w:t xml:space="preserve">   endothelial dysfunction    </w:t>
      </w:r>
      <w:r>
        <w:t xml:space="preserve">   estrogen    </w:t>
      </w:r>
      <w:r>
        <w:t xml:space="preserve">   left ventricular    </w:t>
      </w:r>
      <w:r>
        <w:t xml:space="preserve">   octopus    </w:t>
      </w:r>
      <w:r>
        <w:t xml:space="preserve">   postmenopausal    </w:t>
      </w:r>
      <w:r>
        <w:t xml:space="preserve">   reversiable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Takotsubo Cardiomyopathy</dc:title>
  <dcterms:created xsi:type="dcterms:W3CDTF">2021-10-11T18:26:43Z</dcterms:created>
  <dcterms:modified xsi:type="dcterms:W3CDTF">2021-10-11T18:26:43Z</dcterms:modified>
</cp:coreProperties>
</file>