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Tang Dynasty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Buddhism    </w:t>
      </w:r>
      <w:r>
        <w:t xml:space="preserve">   Poetry    </w:t>
      </w:r>
      <w:r>
        <w:t xml:space="preserve">   Sancai    </w:t>
      </w:r>
      <w:r>
        <w:t xml:space="preserve">   Zithers    </w:t>
      </w:r>
      <w:r>
        <w:t xml:space="preserve">   Monarchy    </w:t>
      </w:r>
      <w:r>
        <w:t xml:space="preserve">   Porcelain    </w:t>
      </w:r>
      <w:r>
        <w:t xml:space="preserve">   Gunpowder    </w:t>
      </w:r>
      <w:r>
        <w:t xml:space="preserve">   Golden age    </w:t>
      </w:r>
      <w:r>
        <w:t xml:space="preserve">   Art    </w:t>
      </w:r>
      <w:r>
        <w:t xml:space="preserve">   Music    </w:t>
      </w:r>
      <w:r>
        <w:t xml:space="preserve">   Tang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Tang Dynasty </dc:title>
  <dcterms:created xsi:type="dcterms:W3CDTF">2021-10-11T18:26:19Z</dcterms:created>
  <dcterms:modified xsi:type="dcterms:W3CDTF">2021-10-11T18:26:19Z</dcterms:modified>
</cp:coreProperties>
</file>