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Target/Heart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chin    </w:t>
      </w:r>
      <w:r>
        <w:t xml:space="preserve">   back    </w:t>
      </w:r>
      <w:r>
        <w:t xml:space="preserve">   dish    </w:t>
      </w:r>
      <w:r>
        <w:t xml:space="preserve">   does    </w:t>
      </w:r>
      <w:r>
        <w:t xml:space="preserve">   from    </w:t>
      </w:r>
      <w:r>
        <w:t xml:space="preserve">   lock    </w:t>
      </w:r>
      <w:r>
        <w:t xml:space="preserve">   shop    </w:t>
      </w:r>
      <w:r>
        <w:t xml:space="preserve">   than    </w:t>
      </w:r>
      <w:r>
        <w:t xml:space="preserve">   that    </w:t>
      </w:r>
      <w:r>
        <w:t xml:space="preserve">   this    </w:t>
      </w:r>
      <w:r>
        <w:t xml:space="preserve">   which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Target/Heart Words</dc:title>
  <dcterms:created xsi:type="dcterms:W3CDTF">2021-10-10T23:46:51Z</dcterms:created>
  <dcterms:modified xsi:type="dcterms:W3CDTF">2021-10-10T23:46:51Z</dcterms:modified>
</cp:coreProperties>
</file>