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Americans    </w:t>
      </w:r>
      <w:r>
        <w:t xml:space="preserve">   Education    </w:t>
      </w:r>
      <w:r>
        <w:t xml:space="preserve">   EstateTax    </w:t>
      </w:r>
      <w:r>
        <w:t xml:space="preserve">   FlatTaxation    </w:t>
      </w:r>
      <w:r>
        <w:t xml:space="preserve">   GiftTax    </w:t>
      </w:r>
      <w:r>
        <w:t xml:space="preserve">   Government    </w:t>
      </w:r>
      <w:r>
        <w:t xml:space="preserve">   HealthCare    </w:t>
      </w:r>
      <w:r>
        <w:t xml:space="preserve">   Money    </w:t>
      </w:r>
      <w:r>
        <w:t xml:space="preserve">   PayrollTax    </w:t>
      </w:r>
      <w:r>
        <w:t xml:space="preserve">   Progressive    </w:t>
      </w:r>
      <w:r>
        <w:t xml:space="preserve">   Regressive    </w:t>
      </w:r>
      <w:r>
        <w:t xml:space="preserve">   SalesTax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2021-10-11T18:27:25Z</dcterms:created>
  <dcterms:modified xsi:type="dcterms:W3CDTF">2021-10-11T18:27:25Z</dcterms:modified>
</cp:coreProperties>
</file>