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Reo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rāua    </w:t>
      </w:r>
      <w:r>
        <w:t xml:space="preserve">   koutou    </w:t>
      </w:r>
      <w:r>
        <w:t xml:space="preserve">   au    </w:t>
      </w:r>
      <w:r>
        <w:t xml:space="preserve">   tātou    </w:t>
      </w:r>
      <w:r>
        <w:t xml:space="preserve">   kōrua    </w:t>
      </w:r>
      <w:r>
        <w:t xml:space="preserve">   māua    </w:t>
      </w:r>
      <w:r>
        <w:t xml:space="preserve">   mātou    </w:t>
      </w:r>
      <w:r>
        <w:t xml:space="preserve">   koe    </w:t>
      </w:r>
      <w:r>
        <w:t xml:space="preserve">   ia    </w:t>
      </w:r>
      <w:r>
        <w:t xml:space="preserve">   rātou    </w:t>
      </w:r>
      <w:r>
        <w:t xml:space="preserve">   Ahau    </w:t>
      </w:r>
      <w:r>
        <w:t xml:space="preserve">   tāua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Pronouns</dc:title>
  <dcterms:created xsi:type="dcterms:W3CDTF">2021-10-11T18:30:09Z</dcterms:created>
  <dcterms:modified xsi:type="dcterms:W3CDTF">2021-10-11T18:30:09Z</dcterms:modified>
</cp:coreProperties>
</file>