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and Assesing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Validity    </w:t>
      </w:r>
      <w:r>
        <w:t xml:space="preserve">   T score    </w:t>
      </w:r>
      <w:r>
        <w:t xml:space="preserve">   Summative assessment    </w:t>
      </w:r>
      <w:r>
        <w:t xml:space="preserve">   Stem    </w:t>
      </w:r>
      <w:r>
        <w:t xml:space="preserve">   Stanine scores    </w:t>
      </w:r>
      <w:r>
        <w:t xml:space="preserve">   Standardized tests    </w:t>
      </w:r>
      <w:r>
        <w:t xml:space="preserve">   Median    </w:t>
      </w:r>
      <w:r>
        <w:t xml:space="preserve">   Scoring rubrics    </w:t>
      </w:r>
      <w:r>
        <w:t xml:space="preserve">   Reliability    </w:t>
      </w:r>
      <w:r>
        <w:t xml:space="preserve">   Norm group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Assesing </dc:title>
  <dcterms:created xsi:type="dcterms:W3CDTF">2021-10-11T18:29:31Z</dcterms:created>
  <dcterms:modified xsi:type="dcterms:W3CDTF">2021-10-11T18:29:31Z</dcterms:modified>
</cp:coreProperties>
</file>