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and Learning with Technologies in Math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Webcast    </w:t>
      </w:r>
      <w:r>
        <w:t xml:space="preserve">   Data Loggers    </w:t>
      </w:r>
      <w:r>
        <w:t xml:space="preserve">   STEM    </w:t>
      </w:r>
      <w:r>
        <w:t xml:space="preserve">   Probeware    </w:t>
      </w:r>
      <w:r>
        <w:t xml:space="preserve">   Graphing Calculators    </w:t>
      </w:r>
      <w:r>
        <w:t xml:space="preserve">   Problem Solving    </w:t>
      </w:r>
      <w:r>
        <w:t xml:space="preserve">   Data Analysis    </w:t>
      </w:r>
      <w:r>
        <w:t xml:space="preserve">   Measurement    </w:t>
      </w:r>
      <w:r>
        <w:t xml:space="preserve">   Geometry    </w:t>
      </w:r>
      <w:r>
        <w:t xml:space="preserve">   Algebra    </w:t>
      </w:r>
      <w:r>
        <w:t xml:space="preserve">   Operations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with Technologies in Math and Science</dc:title>
  <dcterms:created xsi:type="dcterms:W3CDTF">2021-10-11T18:29:40Z</dcterms:created>
  <dcterms:modified xsi:type="dcterms:W3CDTF">2021-10-11T18:29:40Z</dcterms:modified>
</cp:coreProperties>
</file>