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PTERGIUM    </w:t>
      </w:r>
      <w:r>
        <w:t xml:space="preserve">   ONYCHOPHAGY    </w:t>
      </w:r>
      <w:r>
        <w:t xml:space="preserve">   ONYCHIA    </w:t>
      </w:r>
      <w:r>
        <w:t xml:space="preserve">   TINEAPEDIS    </w:t>
      </w:r>
      <w:r>
        <w:t xml:space="preserve">   PARONYCHIA    </w:t>
      </w:r>
      <w:r>
        <w:t xml:space="preserve">   ONYCHOMYCOSIS    </w:t>
      </w:r>
      <w:r>
        <w:t xml:space="preserve">   LEUKONYCHIA    </w:t>
      </w:r>
      <w:r>
        <w:t xml:space="preserve">   TINEAMANUS    </w:t>
      </w:r>
      <w:r>
        <w:t xml:space="preserve">   ONYCHORREXIS    </w:t>
      </w:r>
      <w:r>
        <w:t xml:space="preserve">   ONYCHOLYSIS    </w:t>
      </w:r>
      <w:r>
        <w:t xml:space="preserve">   AGANAILS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Terms</dc:title>
  <dcterms:created xsi:type="dcterms:W3CDTF">2021-10-11T18:32:20Z</dcterms:created>
  <dcterms:modified xsi:type="dcterms:W3CDTF">2021-10-11T18:32:20Z</dcterms:modified>
</cp:coreProperties>
</file>