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 and Public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Website    </w:t>
      </w:r>
      <w:r>
        <w:t xml:space="preserve">   Database    </w:t>
      </w:r>
      <w:r>
        <w:t xml:space="preserve">   Software    </w:t>
      </w:r>
      <w:r>
        <w:t xml:space="preserve">   Wireless    </w:t>
      </w:r>
      <w:r>
        <w:t xml:space="preserve">   Monitor    </w:t>
      </w:r>
      <w:r>
        <w:t xml:space="preserve">   Laptop    </w:t>
      </w:r>
      <w:r>
        <w:t xml:space="preserve">   Media    </w:t>
      </w:r>
      <w:r>
        <w:t xml:space="preserve">   Graphs    </w:t>
      </w:r>
      <w:r>
        <w:t xml:space="preserve">   Networks    </w:t>
      </w:r>
      <w:r>
        <w:t xml:space="preserve">   Communications    </w:t>
      </w:r>
      <w:r>
        <w:t xml:space="preserve">   Access    </w:t>
      </w:r>
      <w:r>
        <w:t xml:space="preserve">   Applications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and Public Health</dc:title>
  <dcterms:created xsi:type="dcterms:W3CDTF">2021-10-11T18:32:44Z</dcterms:created>
  <dcterms:modified xsi:type="dcterms:W3CDTF">2021-10-11T18:32:44Z</dcterms:modified>
</cp:coreProperties>
</file>