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Tecnología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google    </w:t>
      </w:r>
      <w:r>
        <w:t xml:space="preserve">   Tecnologia    </w:t>
      </w:r>
      <w:r>
        <w:t xml:space="preserve">   Telefono    </w:t>
      </w:r>
      <w:r>
        <w:t xml:space="preserve">   Premio    </w:t>
      </w:r>
      <w:r>
        <w:t xml:space="preserve">   Cargar    </w:t>
      </w:r>
      <w:r>
        <w:t xml:space="preserve">   Impresora    </w:t>
      </w:r>
      <w:r>
        <w:t xml:space="preserve">   Camara    </w:t>
      </w:r>
      <w:r>
        <w:t xml:space="preserve">   Television    </w:t>
      </w:r>
      <w:r>
        <w:t xml:space="preserve">   Videoconsola    </w:t>
      </w:r>
      <w:r>
        <w:t xml:space="preserve">   Audifonos    </w:t>
      </w:r>
      <w:r>
        <w:t xml:space="preserve">   Marca    </w:t>
      </w:r>
      <w:r>
        <w:t xml:space="preserve">   Computadora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Tecnología</dc:title>
  <dcterms:created xsi:type="dcterms:W3CDTF">2021-10-11T18:32:16Z</dcterms:created>
  <dcterms:modified xsi:type="dcterms:W3CDTF">2021-10-11T18:32:16Z</dcterms:modified>
</cp:coreProperties>
</file>