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Tektoniese Plate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Alpidel gordel    </w:t>
      </w:r>
      <w:r>
        <w:t xml:space="preserve">   Aardbewings    </w:t>
      </w:r>
      <w:r>
        <w:t xml:space="preserve">   Vulkane    </w:t>
      </w:r>
      <w:r>
        <w:t xml:space="preserve">   Divergerende    </w:t>
      </w:r>
      <w:r>
        <w:t xml:space="preserve">   Transformerend    </w:t>
      </w:r>
      <w:r>
        <w:t xml:space="preserve">   Konvergerende    </w:t>
      </w:r>
      <w:r>
        <w:t xml:space="preserve">   Mantel    </w:t>
      </w:r>
      <w:r>
        <w:t xml:space="preserve">   Magma    </w:t>
      </w:r>
      <w:r>
        <w:t xml:space="preserve">   Tharp-Heeze Kaart    </w:t>
      </w:r>
      <w:r>
        <w:t xml:space="preserve">   Alfred Wegner    </w:t>
      </w:r>
      <w:r>
        <w:t xml:space="preserve">   Kontinente dryf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Tektoniese Plate Terme</dc:title>
  <dcterms:created xsi:type="dcterms:W3CDTF">2021-10-11T18:35:21Z</dcterms:created>
  <dcterms:modified xsi:type="dcterms:W3CDTF">2021-10-11T18:35:21Z</dcterms:modified>
</cp:coreProperties>
</file>