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ENTHUSIASTIC    </w:t>
      </w:r>
      <w:r>
        <w:t xml:space="preserve">   WARM    </w:t>
      </w:r>
      <w:r>
        <w:t xml:space="preserve">   CAREFUL    </w:t>
      </w:r>
      <w:r>
        <w:t xml:space="preserve">   CONFIDENT    </w:t>
      </w:r>
      <w:r>
        <w:t xml:space="preserve">   EXTROVERT    </w:t>
      </w:r>
      <w:r>
        <w:t xml:space="preserve">   INTROVERT    </w:t>
      </w:r>
      <w:r>
        <w:t xml:space="preserve">   Choleric    </w:t>
      </w:r>
      <w:r>
        <w:t xml:space="preserve">   Melancholic    </w:t>
      </w:r>
      <w:r>
        <w:t xml:space="preserve">   Phlegmatic    </w:t>
      </w:r>
      <w:r>
        <w:t xml:space="preserve">   Sanguine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</dc:title>
  <dcterms:created xsi:type="dcterms:W3CDTF">2021-10-11T18:35:07Z</dcterms:created>
  <dcterms:modified xsi:type="dcterms:W3CDTF">2021-10-11T18:35:07Z</dcterms:modified>
</cp:coreProperties>
</file>