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Tempio greco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abaco    </w:t>
      </w:r>
      <w:r>
        <w:t xml:space="preserve">   acanto    </w:t>
      </w:r>
      <w:r>
        <w:t xml:space="preserve">   capitello    </w:t>
      </w:r>
      <w:r>
        <w:t xml:space="preserve">   corinzio    </w:t>
      </w:r>
      <w:r>
        <w:t xml:space="preserve">   dorico    </w:t>
      </w:r>
      <w:r>
        <w:t xml:space="preserve">   echino    </w:t>
      </w:r>
      <w:r>
        <w:t xml:space="preserve">   ionico    </w:t>
      </w:r>
      <w:r>
        <w:t xml:space="preserve">   naos    </w:t>
      </w:r>
      <w:r>
        <w:t xml:space="preserve">   periptero    </w:t>
      </w:r>
      <w:r>
        <w:t xml:space="preserve">   pronaos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Tempio greco</dc:title>
  <dcterms:created xsi:type="dcterms:W3CDTF">2021-10-11T18:35:47Z</dcterms:created>
  <dcterms:modified xsi:type="dcterms:W3CDTF">2021-10-11T18:35:47Z</dcterms:modified>
</cp:coreProperties>
</file>