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Tener prisa    </w:t>
      </w:r>
      <w:r>
        <w:t xml:space="preserve">   No tener razon    </w:t>
      </w:r>
      <w:r>
        <w:t xml:space="preserve">   Tender ganas de    </w:t>
      </w:r>
      <w:r>
        <w:t xml:space="preserve">   Tener miedo    </w:t>
      </w:r>
      <w:r>
        <w:t xml:space="preserve">   Tener sed    </w:t>
      </w:r>
      <w:r>
        <w:t xml:space="preserve">   Tener hambre    </w:t>
      </w:r>
      <w:r>
        <w:t xml:space="preserve">   Tener sueno    </w:t>
      </w:r>
      <w:r>
        <w:t xml:space="preserve">   Tener frio    </w:t>
      </w:r>
      <w:r>
        <w:t xml:space="preserve">   Tener calor    </w:t>
      </w:r>
      <w:r>
        <w:t xml:space="preserve">   Tienen    </w:t>
      </w:r>
      <w:r>
        <w:t xml:space="preserve">   Tenemos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Word Search </dc:title>
  <dcterms:created xsi:type="dcterms:W3CDTF">2021-10-11T18:35:15Z</dcterms:created>
  <dcterms:modified xsi:type="dcterms:W3CDTF">2021-10-11T18:35:15Z</dcterms:modified>
</cp:coreProperties>
</file>