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Resident trust    </w:t>
      </w:r>
      <w:r>
        <w:t xml:space="preserve">   Residents Rights    </w:t>
      </w:r>
      <w:r>
        <w:t xml:space="preserve">   Ethics    </w:t>
      </w:r>
      <w:r>
        <w:t xml:space="preserve">   Refusal    </w:t>
      </w:r>
      <w:r>
        <w:t xml:space="preserve">   Rights    </w:t>
      </w:r>
      <w:r>
        <w:t xml:space="preserve">   False imprisonment    </w:t>
      </w:r>
      <w:r>
        <w:t xml:space="preserve">   Mandated report    </w:t>
      </w:r>
      <w:r>
        <w:t xml:space="preserve">   OBRA    </w:t>
      </w:r>
      <w:r>
        <w:t xml:space="preserve">   Scope of practice    </w:t>
      </w:r>
      <w:r>
        <w:t xml:space="preserve">   Protected health info    </w:t>
      </w:r>
      <w:r>
        <w:t xml:space="preserve">   Ombudsman    </w:t>
      </w:r>
      <w:r>
        <w:t xml:space="preserve">   Natcep    </w:t>
      </w:r>
      <w:r>
        <w:t xml:space="preserve">   Psychological abuse    </w:t>
      </w:r>
      <w:r>
        <w:t xml:space="preserve">   Misappropriation    </w:t>
      </w:r>
      <w:r>
        <w:t xml:space="preserve">   Domestic Violence    </w:t>
      </w:r>
      <w:r>
        <w:t xml:space="preserve">   DNR    </w:t>
      </w:r>
      <w:r>
        <w:t xml:space="preserve">   Criminal Law    </w:t>
      </w:r>
      <w:r>
        <w:t xml:space="preserve">   Unethical Behavior    </w:t>
      </w:r>
      <w:r>
        <w:t xml:space="preserve">   Resident’s Bill of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2021-10-11T18:37:01Z</dcterms:created>
  <dcterms:modified xsi:type="dcterms:W3CDTF">2021-10-11T18:37:01Z</dcterms:modified>
</cp:coreProperties>
</file>