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of Real Estate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legislation    </w:t>
      </w:r>
      <w:r>
        <w:t xml:space="preserve">   regulations    </w:t>
      </w:r>
      <w:r>
        <w:t xml:space="preserve">   act    </w:t>
      </w:r>
      <w:r>
        <w:t xml:space="preserve">   property and stock agents    </w:t>
      </w:r>
      <w:r>
        <w:t xml:space="preserve">   sales    </w:t>
      </w:r>
      <w:r>
        <w:t xml:space="preserve">   property management    </w:t>
      </w:r>
      <w:r>
        <w:t xml:space="preserve">   auction    </w:t>
      </w:r>
      <w:r>
        <w:t xml:space="preserve">   disclosure    </w:t>
      </w:r>
      <w:r>
        <w:t xml:space="preserve">   marketing    </w:t>
      </w:r>
      <w:r>
        <w:t xml:space="preserve">   exclusive listing    </w:t>
      </w:r>
      <w:r>
        <w:t xml:space="preserve">   agency agreement    </w:t>
      </w:r>
      <w:r>
        <w:t xml:space="preserve">   agent    </w:t>
      </w:r>
      <w:r>
        <w:t xml:space="preserve">   solicitor    </w:t>
      </w:r>
      <w:r>
        <w:t xml:space="preserve">   title serch    </w:t>
      </w:r>
      <w:r>
        <w:t xml:space="preserve">   second schedule    </w:t>
      </w:r>
      <w:r>
        <w:t xml:space="preserve">   caveat    </w:t>
      </w:r>
      <w:r>
        <w:t xml:space="preserve">   sect 149    </w:t>
      </w:r>
      <w:r>
        <w:t xml:space="preserve">   drainage diagram    </w:t>
      </w:r>
      <w:r>
        <w:t xml:space="preserve">   strata title    </w:t>
      </w:r>
      <w:r>
        <w:t xml:space="preserve">   torrens title    </w:t>
      </w:r>
      <w:r>
        <w:t xml:space="preserve">   mandatory documents    </w:t>
      </w:r>
      <w:r>
        <w:t xml:space="preserve">   contract of sale    </w:t>
      </w:r>
      <w:r>
        <w:t xml:space="preserve">   purchaser    </w:t>
      </w:r>
      <w:r>
        <w:t xml:space="preserve">   vendor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Real Estate</dc:title>
  <dcterms:created xsi:type="dcterms:W3CDTF">2021-10-12T20:58:02Z</dcterms:created>
  <dcterms:modified xsi:type="dcterms:W3CDTF">2021-10-12T20:58:02Z</dcterms:modified>
</cp:coreProperties>
</file>