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Terrible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filthy water    </w:t>
      </w:r>
      <w:r>
        <w:t xml:space="preserve">   disease    </w:t>
      </w:r>
      <w:r>
        <w:t xml:space="preserve">   paupers    </w:t>
      </w:r>
      <w:r>
        <w:t xml:space="preserve">   royaly    </w:t>
      </w:r>
      <w:r>
        <w:t xml:space="preserve">   clerks    </w:t>
      </w:r>
      <w:r>
        <w:t xml:space="preserve">   upper class    </w:t>
      </w:r>
      <w:r>
        <w:t xml:space="preserve">   middle class    </w:t>
      </w:r>
      <w:r>
        <w:t xml:space="preserve">   working class    </w:t>
      </w:r>
      <w:r>
        <w:t xml:space="preserve">   Suburbs    </w:t>
      </w:r>
      <w:r>
        <w:t xml:space="preserve">   victorians    </w:t>
      </w:r>
      <w:r>
        <w:t xml:space="preserve">   Towns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Terrible Towns</dc:title>
  <dcterms:created xsi:type="dcterms:W3CDTF">2021-10-11T18:37:48Z</dcterms:created>
  <dcterms:modified xsi:type="dcterms:W3CDTF">2021-10-11T18:37:48Z</dcterms:modified>
</cp:coreProperties>
</file>