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Moving Assembly Line    </w:t>
      </w:r>
      <w:r>
        <w:t xml:space="preserve">   Lost Generation    </w:t>
      </w:r>
      <w:r>
        <w:t xml:space="preserve">   Harlem Renaissance    </w:t>
      </w:r>
      <w:r>
        <w:t xml:space="preserve">   Jazz Age    </w:t>
      </w:r>
      <w:r>
        <w:t xml:space="preserve">   Talkie    </w:t>
      </w:r>
      <w:r>
        <w:t xml:space="preserve">   Great Migration    </w:t>
      </w:r>
      <w:r>
        <w:t xml:space="preserve">   Fundamentalism    </w:t>
      </w:r>
      <w:r>
        <w:t xml:space="preserve">   Flappers    </w:t>
      </w:r>
      <w:r>
        <w:t xml:space="preserve">   Kellogg-Braind Pact    </w:t>
      </w:r>
      <w:r>
        <w:t xml:space="preserve">   Model 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2021-10-11T18:43:45Z</dcterms:created>
  <dcterms:modified xsi:type="dcterms:W3CDTF">2021-10-11T18:43:45Z</dcterms:modified>
</cp:coreProperties>
</file>