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Bayeux Tapestry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battle    </w:t>
      </w:r>
      <w:r>
        <w:t xml:space="preserve">   embroidery    </w:t>
      </w:r>
      <w:r>
        <w:t xml:space="preserve">   needlework    </w:t>
      </w:r>
      <w:r>
        <w:t xml:space="preserve">   throne    </w:t>
      </w:r>
      <w:r>
        <w:t xml:space="preserve">   king    </w:t>
      </w:r>
      <w:r>
        <w:t xml:space="preserve">   anglosaxons    </w:t>
      </w:r>
      <w:r>
        <w:t xml:space="preserve">   confessor    </w:t>
      </w:r>
      <w:r>
        <w:t xml:space="preserve">   normans    </w:t>
      </w:r>
      <w:r>
        <w:t xml:space="preserve">   hastings    </w:t>
      </w:r>
      <w:r>
        <w:t xml:space="preserve">   tapestry    </w:t>
      </w:r>
      <w:r>
        <w:t xml:space="preserve">   harold    </w:t>
      </w:r>
      <w:r>
        <w:t xml:space="preserve">   linen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Bayeux Tapestry</dc:title>
  <dcterms:created xsi:type="dcterms:W3CDTF">2021-10-11T18:48:20Z</dcterms:created>
  <dcterms:modified xsi:type="dcterms:W3CDTF">2021-10-11T18:48:20Z</dcterms:modified>
</cp:coreProperties>
</file>