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ANNOUNCE    </w:t>
      </w:r>
      <w:r>
        <w:t xml:space="preserve">   SUFFICIENT    </w:t>
      </w:r>
      <w:r>
        <w:t xml:space="preserve">   POPULAR SOVEREIGNTY    </w:t>
      </w:r>
      <w:r>
        <w:t xml:space="preserve">   CONSTITUTIONAL REPUBLIC    </w:t>
      </w:r>
      <w:r>
        <w:t xml:space="preserve">   MS CARTLEDGE    </w:t>
      </w:r>
      <w:r>
        <w:t xml:space="preserve">   ANARCHY    </w:t>
      </w:r>
      <w:r>
        <w:t xml:space="preserve">   PROPOSAL    </w:t>
      </w:r>
      <w:r>
        <w:t xml:space="preserve">   ANTIFEDERALIST    </w:t>
      </w:r>
      <w:r>
        <w:t xml:space="preserve">   FEDERALIST    </w:t>
      </w:r>
      <w:r>
        <w:t xml:space="preserve">   WESTWARD EXPANSION    </w:t>
      </w:r>
      <w:r>
        <w:t xml:space="preserve">   CONSTITUTION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2021-10-11T18:50:01Z</dcterms:created>
  <dcterms:modified xsi:type="dcterms:W3CDTF">2021-10-11T18:50:01Z</dcterms:modified>
</cp:coreProperties>
</file>