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Blind 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blocking    </w:t>
      </w:r>
      <w:r>
        <w:t xml:space="preserve">   tuohys    </w:t>
      </w:r>
      <w:r>
        <w:t xml:space="preserve">   briarcrest    </w:t>
      </w:r>
      <w:r>
        <w:t xml:space="preserve">   ncaa    </w:t>
      </w:r>
      <w:r>
        <w:t xml:space="preserve">   mississippi    </w:t>
      </w:r>
      <w:r>
        <w:t xml:space="preserve">   football    </w:t>
      </w:r>
      <w:r>
        <w:t xml:space="preserve">   college    </w:t>
      </w:r>
      <w:r>
        <w:t xml:space="preserve">   sean    </w:t>
      </w:r>
      <w:r>
        <w:t xml:space="preserve">   blindside    </w:t>
      </w:r>
      <w:r>
        <w:t xml:space="preserve">   offense    </w:t>
      </w:r>
      <w:r>
        <w:t xml:space="preserve">   oher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 Side</dc:title>
  <dcterms:created xsi:type="dcterms:W3CDTF">2021-10-11T18:50:04Z</dcterms:created>
  <dcterms:modified xsi:type="dcterms:W3CDTF">2021-10-11T18:50:04Z</dcterms:modified>
</cp:coreProperties>
</file>