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kidney    </w:t>
      </w:r>
      <w:r>
        <w:t xml:space="preserve">   blood cells    </w:t>
      </w:r>
      <w:r>
        <w:t xml:space="preserve">   brain    </w:t>
      </w:r>
      <w:r>
        <w:t xml:space="preserve">   liver    </w:t>
      </w:r>
      <w:r>
        <w:t xml:space="preserve">   heart    </w:t>
      </w:r>
      <w:r>
        <w:t xml:space="preserve">   lungs    </w:t>
      </w:r>
      <w:r>
        <w:t xml:space="preserve">   respiratory system    </w:t>
      </w:r>
      <w:r>
        <w:t xml:space="preserve">   humerous    </w:t>
      </w:r>
      <w:r>
        <w:t xml:space="preserve">   tibia    </w:t>
      </w:r>
      <w:r>
        <w:t xml:space="preserve">   oesophagus    </w:t>
      </w:r>
      <w:r>
        <w:t xml:space="preserve">   trachea    </w:t>
      </w:r>
      <w:r>
        <w:t xml:space="preserve">   femur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2021-10-11T18:49:08Z</dcterms:created>
  <dcterms:modified xsi:type="dcterms:W3CDTF">2021-10-11T18:49:08Z</dcterms:modified>
</cp:coreProperties>
</file>