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Called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Pregnancy    </w:t>
      </w:r>
      <w:r>
        <w:t xml:space="preserve">   Fear    </w:t>
      </w:r>
      <w:r>
        <w:t xml:space="preserve">   Dale City    </w:t>
      </w:r>
      <w:r>
        <w:t xml:space="preserve">   Child Abuse    </w:t>
      </w:r>
      <w:r>
        <w:t xml:space="preserve">   Emotional    </w:t>
      </w:r>
      <w:r>
        <w:t xml:space="preserve">   Foster Home    </w:t>
      </w:r>
      <w:r>
        <w:t xml:space="preserve">   Torture    </w:t>
      </w:r>
      <w:r>
        <w:t xml:space="preserve">   Alcoholic Mother    </w:t>
      </w:r>
      <w:r>
        <w:t xml:space="preserve">   Dave pelzer    </w:t>
      </w:r>
      <w:r>
        <w:t xml:space="preserve">   California    </w:t>
      </w:r>
      <w:r>
        <w:t xml:space="preserve">   David    </w:t>
      </w:r>
      <w:r>
        <w:t xml:space="preserve">   the boy called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Called It</dc:title>
  <dcterms:created xsi:type="dcterms:W3CDTF">2021-10-11T18:51:22Z</dcterms:created>
  <dcterms:modified xsi:type="dcterms:W3CDTF">2021-10-11T18:51:22Z</dcterms:modified>
</cp:coreProperties>
</file>