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Cat in the Hat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Thing Two    </w:t>
      </w:r>
      <w:r>
        <w:t xml:space="preserve">   Thing One    </w:t>
      </w:r>
      <w:r>
        <w:t xml:space="preserve">   Blue Fish    </w:t>
      </w:r>
      <w:r>
        <w:t xml:space="preserve">   Red Fish    </w:t>
      </w:r>
      <w:r>
        <w:t xml:space="preserve">   Birthday    </w:t>
      </w:r>
      <w:r>
        <w:t xml:space="preserve">   Cat in the Hat    </w:t>
      </w:r>
      <w:r>
        <w:t xml:space="preserve">   Green Eggs and Ham    </w:t>
      </w:r>
      <w:r>
        <w:t xml:space="preserve">   Horton    </w:t>
      </w:r>
      <w:r>
        <w:t xml:space="preserve">   Lorax    </w:t>
      </w:r>
      <w:r>
        <w:t xml:space="preserve">   cat    </w:t>
      </w:r>
      <w:r>
        <w:t xml:space="preserve">   Dr Suess    </w:t>
      </w:r>
      <w:r>
        <w:t xml:space="preserve">   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Cat in the Hat</dc:title>
  <dcterms:created xsi:type="dcterms:W3CDTF">2021-10-11T18:51:37Z</dcterms:created>
  <dcterms:modified xsi:type="dcterms:W3CDTF">2021-10-11T18:51:37Z</dcterms:modified>
</cp:coreProperties>
</file>