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Child Care Professional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RESOURCEFULNESS    </w:t>
      </w:r>
      <w:r>
        <w:t xml:space="preserve">   SOCIABILITY    </w:t>
      </w:r>
      <w:r>
        <w:t xml:space="preserve">   COMMITMENT    </w:t>
      </w:r>
      <w:r>
        <w:t xml:space="preserve">   PATIENCE    </w:t>
      </w:r>
      <w:r>
        <w:t xml:space="preserve">   ENERGY    </w:t>
      </w:r>
      <w:r>
        <w:t xml:space="preserve">   CONFIDENCE    </w:t>
      </w:r>
      <w:r>
        <w:t xml:space="preserve">   SENSE OF HUMOR    </w:t>
      </w:r>
      <w:r>
        <w:t xml:space="preserve">   FLEXIBILITY    </w:t>
      </w:r>
      <w:r>
        <w:t xml:space="preserve">   EDUCATION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 Care Professional</dc:title>
  <dcterms:created xsi:type="dcterms:W3CDTF">2021-10-11T18:53:14Z</dcterms:created>
  <dcterms:modified xsi:type="dcterms:W3CDTF">2021-10-11T18:53:14Z</dcterms:modified>
</cp:coreProperties>
</file>