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Elizabethan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Golden Age    </w:t>
      </w:r>
      <w:r>
        <w:t xml:space="preserve">   Thatched    </w:t>
      </w:r>
      <w:r>
        <w:t xml:space="preserve">   Mansions    </w:t>
      </w:r>
      <w:r>
        <w:t xml:space="preserve">   Glass    </w:t>
      </w:r>
      <w:r>
        <w:t xml:space="preserve">   Shakespeare    </w:t>
      </w:r>
      <w:r>
        <w:t xml:space="preserve">   William    </w:t>
      </w:r>
      <w:r>
        <w:t xml:space="preserve">   Archery    </w:t>
      </w:r>
      <w:r>
        <w:t xml:space="preserve">   Jousting    </w:t>
      </w:r>
      <w:r>
        <w:t xml:space="preserve">   Theatre    </w:t>
      </w:r>
      <w:r>
        <w:t xml:space="preserve">   Upper Class    </w:t>
      </w:r>
      <w:r>
        <w:t xml:space="preserve">   Queen Elizabeth    </w:t>
      </w:r>
      <w:r>
        <w:t xml:space="preserve">   Tudor Era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Elizabethan Era </dc:title>
  <dcterms:created xsi:type="dcterms:W3CDTF">2021-10-11T18:58:37Z</dcterms:created>
  <dcterms:modified xsi:type="dcterms:W3CDTF">2021-10-11T18:58:37Z</dcterms:modified>
</cp:coreProperties>
</file>