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Ephiphany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Herod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Stable    </w:t>
      </w:r>
      <w:r>
        <w:t xml:space="preserve">   Bethlehem    </w:t>
      </w:r>
      <w:r>
        <w:t xml:space="preserve">   East    </w:t>
      </w:r>
      <w:r>
        <w:t xml:space="preserve">   Star    </w:t>
      </w:r>
      <w:r>
        <w:t xml:space="preserve">   Myrrh    </w:t>
      </w:r>
      <w:r>
        <w:t xml:space="preserve">   Frankinsence    </w:t>
      </w:r>
      <w:r>
        <w:t xml:space="preserve">   Gold    </w:t>
      </w:r>
      <w:r>
        <w:t xml:space="preserve">   Jasper    </w:t>
      </w:r>
      <w:r>
        <w:t xml:space="preserve">   Balthazar    </w:t>
      </w:r>
      <w:r>
        <w:t xml:space="preserve">   Melchior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Ephiphany</dc:title>
  <dcterms:created xsi:type="dcterms:W3CDTF">2021-10-11T18:59:57Z</dcterms:created>
  <dcterms:modified xsi:type="dcterms:W3CDTF">2021-10-11T18:59:57Z</dcterms:modified>
</cp:coreProperties>
</file>