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secretaryofeducation    </w:t>
      </w:r>
      <w:r>
        <w:t xml:space="preserve">   thepresident    </w:t>
      </w:r>
      <w:r>
        <w:t xml:space="preserve">   lleutenantgovernor    </w:t>
      </w:r>
      <w:r>
        <w:t xml:space="preserve">   attorneygeneral    </w:t>
      </w:r>
      <w:r>
        <w:t xml:space="preserve">   secretaryoffinance    </w:t>
      </w:r>
      <w:r>
        <w:t xml:space="preserve">   departamentoflaw    </w:t>
      </w:r>
      <w:r>
        <w:t xml:space="preserve">   chiefofstaff    </w:t>
      </w:r>
      <w:r>
        <w:t xml:space="preserve">   governor    </w:t>
      </w:r>
      <w:r>
        <w:t xml:space="preserve">   TheVicePresidency    </w:t>
      </w:r>
      <w:r>
        <w:t xml:space="preserve">   TheCabinet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Executive Branch</dc:title>
  <dcterms:created xsi:type="dcterms:W3CDTF">2021-10-10T23:46:13Z</dcterms:created>
  <dcterms:modified xsi:type="dcterms:W3CDTF">2021-10-10T23:46:13Z</dcterms:modified>
</cp:coreProperties>
</file>