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Feeling, Behaviors, thoughts and physical things that people have with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heart attack    </w:t>
      </w:r>
      <w:r>
        <w:t xml:space="preserve">   stress    </w:t>
      </w:r>
      <w:r>
        <w:t xml:space="preserve">   chest pain    </w:t>
      </w:r>
      <w:r>
        <w:t xml:space="preserve">   suicide    </w:t>
      </w:r>
      <w:r>
        <w:t xml:space="preserve">   loved one    </w:t>
      </w:r>
      <w:r>
        <w:t xml:space="preserve">   sanity    </w:t>
      </w:r>
      <w:r>
        <w:t xml:space="preserve">   fear    </w:t>
      </w:r>
      <w:r>
        <w:t xml:space="preserve">   stuck    </w:t>
      </w:r>
      <w:r>
        <w:t xml:space="preserve">   panic discorder    </w:t>
      </w:r>
      <w:r>
        <w:t xml:space="preserve">   silly    </w:t>
      </w:r>
      <w:r>
        <w:t xml:space="preserve">   unhelpful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Feeling, Behaviors, thoughts and physical things that people have with Anxiety</dc:title>
  <dcterms:created xsi:type="dcterms:W3CDTF">2021-10-11T19:01:15Z</dcterms:created>
  <dcterms:modified xsi:type="dcterms:W3CDTF">2021-10-11T19:01:15Z</dcterms:modified>
</cp:coreProperties>
</file>