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Fiery Furnace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faithful    </w:t>
      </w:r>
      <w:r>
        <w:t xml:space="preserve">   golden statue    </w:t>
      </w:r>
      <w:r>
        <w:t xml:space="preserve">   punishment    </w:t>
      </w:r>
      <w:r>
        <w:t xml:space="preserve">   disobey    </w:t>
      </w:r>
      <w:r>
        <w:t xml:space="preserve">   angel    </w:t>
      </w:r>
      <w:r>
        <w:t xml:space="preserve">   idol    </w:t>
      </w:r>
      <w:r>
        <w:t xml:space="preserve">   God    </w:t>
      </w:r>
      <w:r>
        <w:t xml:space="preserve">   Babylon    </w:t>
      </w:r>
      <w:r>
        <w:t xml:space="preserve">   furnace    </w:t>
      </w:r>
      <w:r>
        <w:t xml:space="preserve">   Daniel    </w:t>
      </w:r>
      <w:r>
        <w:t xml:space="preserve">   Nebuchadnezzer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Fiery Furnace</dc:title>
  <dcterms:created xsi:type="dcterms:W3CDTF">2021-10-11T19:02:07Z</dcterms:created>
  <dcterms:modified xsi:type="dcterms:W3CDTF">2021-10-11T19:02:07Z</dcterms:modified>
</cp:coreProperties>
</file>