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Flan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culinary    </w:t>
      </w:r>
      <w:r>
        <w:t xml:space="preserve">   serenely    </w:t>
      </w:r>
      <w:r>
        <w:t xml:space="preserve">   recruit    </w:t>
      </w:r>
      <w:r>
        <w:t xml:space="preserve">   reminiscent    </w:t>
      </w:r>
      <w:r>
        <w:t xml:space="preserve">   vivid    </w:t>
      </w:r>
      <w:r>
        <w:t xml:space="preserve">   extensive    </w:t>
      </w:r>
      <w:r>
        <w:t xml:space="preserve">   consternation    </w:t>
      </w:r>
      <w:r>
        <w:t xml:space="preserve">   pensive    </w:t>
      </w:r>
      <w:r>
        <w:t xml:space="preserve">   commencing    </w:t>
      </w:r>
      <w:r>
        <w:t xml:space="preserve">   downcast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Flan Plan</dc:title>
  <dcterms:created xsi:type="dcterms:W3CDTF">2021-10-11T19:01:14Z</dcterms:created>
  <dcterms:modified xsi:type="dcterms:W3CDTF">2021-10-11T19:01:14Z</dcterms:modified>
</cp:coreProperties>
</file>