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Florida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low genetic diversity    </w:t>
      </w:r>
      <w:r>
        <w:t xml:space="preserve">   felidae    </w:t>
      </w:r>
      <w:r>
        <w:t xml:space="preserve">   puma concolor coryi    </w:t>
      </w:r>
      <w:r>
        <w:t xml:space="preserve">   kittens    </w:t>
      </w:r>
      <w:r>
        <w:t xml:space="preserve">   florida    </w:t>
      </w:r>
      <w:r>
        <w:t xml:space="preserve">   eukaryote    </w:t>
      </w:r>
      <w:r>
        <w:t xml:space="preserve">   white tailed deer    </w:t>
      </w:r>
      <w:r>
        <w:t xml:space="preserve">   wetlands    </w:t>
      </w:r>
      <w:r>
        <w:t xml:space="preserve">   Endangered    </w:t>
      </w:r>
      <w:r>
        <w:t xml:space="preserve">   Florida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Florida Panther</dc:title>
  <dcterms:created xsi:type="dcterms:W3CDTF">2021-10-11T19:02:38Z</dcterms:created>
  <dcterms:modified xsi:type="dcterms:W3CDTF">2021-10-11T19:02:38Z</dcterms:modified>
</cp:coreProperties>
</file>