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Gift of the Magi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instigates    </w:t>
      </w:r>
      <w:r>
        <w:t xml:space="preserve">   intoxication    </w:t>
      </w:r>
      <w:r>
        <w:t xml:space="preserve">   depreciate    </w:t>
      </w:r>
      <w:r>
        <w:t xml:space="preserve">   idocy    </w:t>
      </w:r>
      <w:r>
        <w:t xml:space="preserve">   mendicancy    </w:t>
      </w:r>
      <w:r>
        <w:t xml:space="preserve">   ardent    </w:t>
      </w:r>
      <w:r>
        <w:t xml:space="preserve">   meretricious    </w:t>
      </w:r>
      <w:r>
        <w:t xml:space="preserve">   vestibule    </w:t>
      </w:r>
      <w:r>
        <w:t xml:space="preserve">   parsimony    </w:t>
      </w:r>
      <w:r>
        <w:t xml:space="preserve">   imputation    </w:t>
      </w:r>
      <w:r>
        <w:t xml:space="preserve">   cascade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 of the Magi</dc:title>
  <dcterms:created xsi:type="dcterms:W3CDTF">2021-10-11T19:04:19Z</dcterms:created>
  <dcterms:modified xsi:type="dcterms:W3CDTF">2021-10-11T19:04:19Z</dcterms:modified>
</cp:coreProperties>
</file>