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dry;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wrong;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lessen the intensit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trespassed; overstepped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slaughter;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drawn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kingdom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expressing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extremely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amusingly or mockingly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twisting; 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dull, boring, long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surge; 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essential;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mob or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temperment;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sluggishness; lifelessness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smear or splatter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careful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ability; capicity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pushed or urged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changed by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grimaced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felt or sensed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joyful;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tightly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unenergetic; realxed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momentary;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brandished; applied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increasing in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chuckled; laughed a little</w:t>
            </w:r>
          </w:p>
        </w:tc>
      </w:tr>
    </w:tbl>
    <w:p>
      <w:pPr>
        <w:pStyle w:val="WordBankLarge"/>
      </w:pPr>
      <w:r>
        <w:t xml:space="preserve">   palpable    </w:t>
      </w:r>
      <w:r>
        <w:t xml:space="preserve">   distraught    </w:t>
      </w:r>
      <w:r>
        <w:t xml:space="preserve">   disposition    </w:t>
      </w:r>
      <w:r>
        <w:t xml:space="preserve">   transgression    </w:t>
      </w:r>
      <w:r>
        <w:t xml:space="preserve">   droning    </w:t>
      </w:r>
      <w:r>
        <w:t xml:space="preserve">   chortled    </w:t>
      </w:r>
      <w:r>
        <w:t xml:space="preserve">   prodded    </w:t>
      </w:r>
      <w:r>
        <w:t xml:space="preserve">   gravitate    </w:t>
      </w:r>
      <w:r>
        <w:t xml:space="preserve">   infringed    </w:t>
      </w:r>
      <w:r>
        <w:t xml:space="preserve">   aptitude    </w:t>
      </w:r>
      <w:r>
        <w:t xml:space="preserve">   wielded    </w:t>
      </w:r>
      <w:r>
        <w:t xml:space="preserve">   crescendo    </w:t>
      </w:r>
      <w:r>
        <w:t xml:space="preserve">   jaunty    </w:t>
      </w:r>
      <w:r>
        <w:t xml:space="preserve">   benign    </w:t>
      </w:r>
      <w:r>
        <w:t xml:space="preserve">   fleeting    </w:t>
      </w:r>
      <w:r>
        <w:t xml:space="preserve">   throng    </w:t>
      </w:r>
      <w:r>
        <w:t xml:space="preserve">   integral    </w:t>
      </w:r>
      <w:r>
        <w:t xml:space="preserve">   torrent    </w:t>
      </w:r>
      <w:r>
        <w:t xml:space="preserve">   wryly    </w:t>
      </w:r>
      <w:r>
        <w:t xml:space="preserve">   hueless    </w:t>
      </w:r>
      <w:r>
        <w:t xml:space="preserve">   sinuous    </w:t>
      </w:r>
      <w:r>
        <w:t xml:space="preserve">   daub    </w:t>
      </w:r>
      <w:r>
        <w:t xml:space="preserve">   assuage    </w:t>
      </w:r>
      <w:r>
        <w:t xml:space="preserve">   carnage    </w:t>
      </w:r>
      <w:r>
        <w:t xml:space="preserve">   parched    </w:t>
      </w:r>
      <w:r>
        <w:t xml:space="preserve">   realm    </w:t>
      </w:r>
      <w:r>
        <w:t xml:space="preserve">   ruefully    </w:t>
      </w:r>
      <w:r>
        <w:t xml:space="preserve">   winced    </w:t>
      </w:r>
      <w:r>
        <w:t xml:space="preserve">   languid    </w:t>
      </w:r>
      <w:r>
        <w:t xml:space="preserve">   augmented    </w:t>
      </w:r>
      <w:r>
        <w:t xml:space="preserve">   taut    </w:t>
      </w:r>
      <w:r>
        <w:t xml:space="preserve">   lethargy    </w:t>
      </w:r>
      <w:r>
        <w:t xml:space="preserve">   vigilant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2021-10-11T19:05:17Z</dcterms:created>
  <dcterms:modified xsi:type="dcterms:W3CDTF">2021-10-11T19:05:17Z</dcterms:modified>
</cp:coreProperties>
</file>