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Golden Rule"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Atticus    </w:t>
      </w:r>
      <w:r>
        <w:t xml:space="preserve">   Scout    </w:t>
      </w:r>
      <w:r>
        <w:t xml:space="preserve">   Jem    </w:t>
      </w:r>
      <w:r>
        <w:t xml:space="preserve">   Boo Radley    </w:t>
      </w:r>
      <w:r>
        <w:t xml:space="preserve">   Equality    </w:t>
      </w:r>
      <w:r>
        <w:t xml:space="preserve">   Golden Rule    </w:t>
      </w:r>
      <w:r>
        <w:t xml:space="preserve">   Mockingbird    </w:t>
      </w:r>
      <w:r>
        <w:t xml:space="preserve">   Sins    </w:t>
      </w:r>
      <w:r>
        <w:t xml:space="preserve">   Consideration    </w:t>
      </w:r>
      <w:r>
        <w:t xml:space="preserve">   Fairness    </w:t>
      </w:r>
      <w:r>
        <w:t xml:space="preserve">   Respect    </w:t>
      </w:r>
      <w:r>
        <w:t xml:space="preserve">   Honorable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Golden Rule"</dc:title>
  <dcterms:created xsi:type="dcterms:W3CDTF">2021-10-10T23:51:11Z</dcterms:created>
  <dcterms:modified xsi:type="dcterms:W3CDTF">2021-10-10T23:51:11Z</dcterms:modified>
</cp:coreProperties>
</file>