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Gospels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Verbal accounts from the apostles as to what they saw Jesus do and what they heard him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Incarnate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Shows Jesus’ connection with God’s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is not Jewish.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God’s reign or rule in our lives in this world and in eternity.  It is identified by peace, love and harmony.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Written in Koine Greek, the common language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accounts of the events that led up to the death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life and teachings of Jesus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Evil waits for an opportune moment to tempt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seeks to convert others to the Christian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teaching or revelation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work of salvation accomplished by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Teacher and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accounts that contain the events surrounding Jesus’ conception and birth; found only in Matthew and Luke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glorified by the Father and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Matthew,Mark,and Luke are...?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becomes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Jesus’ coming is announced by an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source name Matthew and Luck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Suffering servant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Compassionate Healer</w:t>
            </w:r>
          </w:p>
        </w:tc>
      </w:tr>
    </w:tbl>
    <w:p>
      <w:pPr>
        <w:pStyle w:val="WordBankLarge"/>
      </w:pPr>
      <w:r>
        <w:t xml:space="preserve">   Synoptic     </w:t>
      </w:r>
      <w:r>
        <w:t xml:space="preserve">   The history of Jesus    </w:t>
      </w:r>
      <w:r>
        <w:t xml:space="preserve">   Oral Tradition    </w:t>
      </w:r>
      <w:r>
        <w:t xml:space="preserve">   Written Gospels     </w:t>
      </w:r>
      <w:r>
        <w:t xml:space="preserve">   Q    </w:t>
      </w:r>
      <w:r>
        <w:t xml:space="preserve">   Matthew    </w:t>
      </w:r>
      <w:r>
        <w:t xml:space="preserve">   Mark    </w:t>
      </w:r>
      <w:r>
        <w:t xml:space="preserve">   Luke    </w:t>
      </w:r>
      <w:r>
        <w:t xml:space="preserve">   John    </w:t>
      </w:r>
      <w:r>
        <w:t xml:space="preserve">   Infancy Narratives    </w:t>
      </w:r>
      <w:r>
        <w:t xml:space="preserve">   Annunciation    </w:t>
      </w:r>
      <w:r>
        <w:t xml:space="preserve">   Incarnation    </w:t>
      </w:r>
      <w:r>
        <w:t xml:space="preserve">   Transfiguration    </w:t>
      </w:r>
      <w:r>
        <w:t xml:space="preserve">   Paschal Mystery     </w:t>
      </w:r>
      <w:r>
        <w:t xml:space="preserve">   The Passion Narratives    </w:t>
      </w:r>
      <w:r>
        <w:t xml:space="preserve">   Evangelist     </w:t>
      </w:r>
      <w:r>
        <w:t xml:space="preserve">   The Gospels     </w:t>
      </w:r>
      <w:r>
        <w:t xml:space="preserve">   gentiles    </w:t>
      </w:r>
      <w:r>
        <w:t xml:space="preserve">   Baptism of Jesus    </w:t>
      </w:r>
      <w:r>
        <w:t xml:space="preserve">   Temptation of Jesus in the desert    </w:t>
      </w:r>
      <w:r>
        <w:t xml:space="preserve">   Proclamation of the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Gospels </dc:title>
  <dcterms:created xsi:type="dcterms:W3CDTF">2021-10-11T19:05:09Z</dcterms:created>
  <dcterms:modified xsi:type="dcterms:W3CDTF">2021-10-11T19:05:09Z</dcterms:modified>
</cp:coreProperties>
</file>