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 and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central bank    </w:t>
      </w:r>
      <w:r>
        <w:t xml:space="preserve">   deposit insurance    </w:t>
      </w:r>
      <w:r>
        <w:t xml:space="preserve">   credit union    </w:t>
      </w:r>
      <w:r>
        <w:t xml:space="preserve">   saving and loan association    </w:t>
      </w:r>
      <w:r>
        <w:t xml:space="preserve">   commercialbank    </w:t>
      </w:r>
      <w:r>
        <w:t xml:space="preserve">   deposit    </w:t>
      </w:r>
      <w:r>
        <w:t xml:space="preserve">   electronicmoney    </w:t>
      </w:r>
      <w:r>
        <w:t xml:space="preserve">   Curency    </w:t>
      </w:r>
      <w:r>
        <w:t xml:space="preserve">   Coin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 and Banking</dc:title>
  <dcterms:created xsi:type="dcterms:W3CDTF">2021-10-11T19:05:45Z</dcterms:created>
  <dcterms:modified xsi:type="dcterms:W3CDTF">2021-10-11T19:05:45Z</dcterms:modified>
</cp:coreProperties>
</file>