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depression    </w:t>
      </w:r>
      <w:r>
        <w:t xml:space="preserve">   recession    </w:t>
      </w:r>
      <w:r>
        <w:t xml:space="preserve">   foreclosure    </w:t>
      </w:r>
      <w:r>
        <w:t xml:space="preserve">   deflation    </w:t>
      </w:r>
      <w:r>
        <w:t xml:space="preserve">   government    </w:t>
      </w:r>
      <w:r>
        <w:t xml:space="preserve">   debt    </w:t>
      </w:r>
      <w:r>
        <w:t xml:space="preserve">   bankruptcy    </w:t>
      </w:r>
      <w:r>
        <w:t xml:space="preserve">   nationwide    </w:t>
      </w:r>
      <w:r>
        <w:t xml:space="preserve">   unemployment    </w:t>
      </w:r>
      <w:r>
        <w:t xml:space="preserve">   economy    </w:t>
      </w:r>
      <w:r>
        <w:t xml:space="preserve">   stockmarket    </w:t>
      </w:r>
      <w:r>
        <w:t xml:space="preserve">   poverty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2021-10-11T19:05:23Z</dcterms:created>
  <dcterms:modified xsi:type="dcterms:W3CDTF">2021-10-11T19:05:23Z</dcterms:modified>
</cp:coreProperties>
</file>