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Human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optic nerve    </w:t>
      </w:r>
      <w:r>
        <w:t xml:space="preserve">   cones    </w:t>
      </w:r>
      <w:r>
        <w:t xml:space="preserve">   rods    </w:t>
      </w:r>
      <w:r>
        <w:t xml:space="preserve">   retina    </w:t>
      </w:r>
      <w:r>
        <w:t xml:space="preserve">   ciliary muscles    </w:t>
      </w:r>
      <w:r>
        <w:t xml:space="preserve">   focus    </w:t>
      </w:r>
      <w:r>
        <w:t xml:space="preserve">   pupil    </w:t>
      </w:r>
      <w:r>
        <w:t xml:space="preserve">   iris    </w:t>
      </w:r>
      <w:r>
        <w:t xml:space="preserve">   light    </w:t>
      </w:r>
      <w:r>
        <w:t xml:space="preserve">   lens    </w:t>
      </w:r>
      <w:r>
        <w:t xml:space="preserve">   cornea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Eye</dc:title>
  <dcterms:created xsi:type="dcterms:W3CDTF">2021-10-11T19:10:25Z</dcterms:created>
  <dcterms:modified xsi:type="dcterms:W3CDTF">2021-10-11T19:10:25Z</dcterms:modified>
</cp:coreProperties>
</file>