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Impact of of the war on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Riots    </w:t>
      </w:r>
      <w:r>
        <w:t xml:space="preserve">   Tobacco    </w:t>
      </w:r>
      <w:r>
        <w:t xml:space="preserve">   Rasputin    </w:t>
      </w:r>
      <w:r>
        <w:t xml:space="preserve">   Battle of the Masurian Lakes    </w:t>
      </w:r>
      <w:r>
        <w:t xml:space="preserve">   Tannenburg    </w:t>
      </w:r>
      <w:r>
        <w:t xml:space="preserve">   Tsar    </w:t>
      </w:r>
      <w:r>
        <w:t xml:space="preserve">   moscow    </w:t>
      </w:r>
      <w:r>
        <w:t xml:space="preserve">   transport    </w:t>
      </w:r>
      <w:r>
        <w:t xml:space="preserve">   unprofitable    </w:t>
      </w:r>
      <w:r>
        <w:t xml:space="preserve">   petrograd    </w:t>
      </w:r>
      <w:r>
        <w:t xml:space="preserve">   increased taxation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of the war on Russia</dc:title>
  <dcterms:created xsi:type="dcterms:W3CDTF">2021-10-11T19:10:46Z</dcterms:created>
  <dcterms:modified xsi:type="dcterms:W3CDTF">2021-10-11T19:10:46Z</dcterms:modified>
</cp:coreProperties>
</file>