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Island Of The Lost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bruised    </w:t>
      </w:r>
      <w:r>
        <w:t xml:space="preserve">   deserted island    </w:t>
      </w:r>
      <w:r>
        <w:t xml:space="preserve">   Griffins    </w:t>
      </w:r>
      <w:r>
        <w:t xml:space="preserve">   Hagan    </w:t>
      </w:r>
      <w:r>
        <w:t xml:space="preserve">   Hilda    </w:t>
      </w:r>
      <w:r>
        <w:t xml:space="preserve">   King    </w:t>
      </w:r>
      <w:r>
        <w:t xml:space="preserve">   king sigband    </w:t>
      </w:r>
      <w:r>
        <w:t xml:space="preserve">   Ocean    </w:t>
      </w:r>
      <w:r>
        <w:t xml:space="preserve">   Queen    </w:t>
      </w:r>
      <w:r>
        <w:t xml:space="preserve">   scratched    </w:t>
      </w:r>
      <w:r>
        <w:t xml:space="preserve">   The Count Of Garadie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Island Of The Lost Children</dc:title>
  <dcterms:created xsi:type="dcterms:W3CDTF">2021-10-11T19:12:28Z</dcterms:created>
  <dcterms:modified xsi:type="dcterms:W3CDTF">2021-10-11T19:12:28Z</dcterms:modified>
</cp:coreProperties>
</file>