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Jackson Era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given to Jackson by his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7th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7th Vice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Territory was reduced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 of a North American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Quincy Adams was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Believed in a strong central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of the two major political parties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expanded suffrage &amp;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Series of forced relocations of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2nd institution for financial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Action of withdrawing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vacated the convintion of Samuel Worcester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Election ended without any candidate receiving a majority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 United States Secretary of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Fourth chief of Justice &amp; American politician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of Tariff of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United States sectional political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negotiated with  Native American tribes for removal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party active in the 19th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Supporters were given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Rights and powers held by individual US states </w:t>
            </w:r>
          </w:p>
        </w:tc>
      </w:tr>
    </w:tbl>
    <w:p>
      <w:pPr>
        <w:pStyle w:val="WordBankLarge"/>
      </w:pPr>
      <w:r>
        <w:t xml:space="preserve">   Andrew Jackson     </w:t>
      </w:r>
      <w:r>
        <w:t xml:space="preserve">   Suffrage     </w:t>
      </w:r>
      <w:r>
        <w:t xml:space="preserve">   National Republicans     </w:t>
      </w:r>
      <w:r>
        <w:t xml:space="preserve">   Jacksonian Democracy     </w:t>
      </w:r>
      <w:r>
        <w:t xml:space="preserve">   Spoils system     </w:t>
      </w:r>
      <w:r>
        <w:t xml:space="preserve">   John C. Calhoun    </w:t>
      </w:r>
      <w:r>
        <w:t xml:space="preserve">   Tariff of abominations    </w:t>
      </w:r>
      <w:r>
        <w:t xml:space="preserve">   Nullification crisis     </w:t>
      </w:r>
      <w:r>
        <w:t xml:space="preserve">   Second bank of the United States     </w:t>
      </w:r>
      <w:r>
        <w:t xml:space="preserve">   Indian territory     </w:t>
      </w:r>
      <w:r>
        <w:t xml:space="preserve">   John Marshall     </w:t>
      </w:r>
      <w:r>
        <w:t xml:space="preserve">   Cherokee     </w:t>
      </w:r>
      <w:r>
        <w:t xml:space="preserve">   Corrupt bargain     </w:t>
      </w:r>
      <w:r>
        <w:t xml:space="preserve">   Whig party     </w:t>
      </w:r>
      <w:r>
        <w:t xml:space="preserve">   Democratic Party     </w:t>
      </w:r>
      <w:r>
        <w:t xml:space="preserve">   “Old hickory”    </w:t>
      </w:r>
      <w:r>
        <w:t xml:space="preserve">   Election of 1824    </w:t>
      </w:r>
      <w:r>
        <w:t xml:space="preserve">   Daniel Webster     </w:t>
      </w:r>
      <w:r>
        <w:t xml:space="preserve">   states’ rights     </w:t>
      </w:r>
      <w:r>
        <w:t xml:space="preserve">   Secession     </w:t>
      </w:r>
      <w:r>
        <w:t xml:space="preserve">   Indian removal act     </w:t>
      </w:r>
      <w:r>
        <w:t xml:space="preserve">   Trail of tears     </w:t>
      </w:r>
      <w:r>
        <w:t xml:space="preserve">   Nullify     </w:t>
      </w:r>
      <w:r>
        <w:t xml:space="preserve">   Worcester v. Georgia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Jackson Era Crossword Puzzle </dc:title>
  <dcterms:created xsi:type="dcterms:W3CDTF">2021-10-11T19:12:23Z</dcterms:created>
  <dcterms:modified xsi:type="dcterms:W3CDTF">2021-10-11T19:12:23Z</dcterms:modified>
</cp:coreProperties>
</file>