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Legend of Bluebonnet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flowers    </w:t>
      </w:r>
      <w:r>
        <w:t xml:space="preserve">   miraculous    </w:t>
      </w:r>
      <w:r>
        <w:t xml:space="preserve">   warrior    </w:t>
      </w:r>
      <w:r>
        <w:t xml:space="preserve">   valued    </w:t>
      </w:r>
      <w:r>
        <w:t xml:space="preserve">   restore    </w:t>
      </w:r>
      <w:r>
        <w:t xml:space="preserve">   shaman    </w:t>
      </w:r>
      <w:r>
        <w:t xml:space="preserve">   distant    </w:t>
      </w:r>
      <w:r>
        <w:t xml:space="preserve">   plentiful    </w:t>
      </w:r>
      <w:r>
        <w:t xml:space="preserve">   famine    </w:t>
      </w:r>
      <w:r>
        <w:t xml:space="preserve">   leggings    </w:t>
      </w:r>
      <w:r>
        <w:t xml:space="preserve">   healing    </w:t>
      </w:r>
      <w:r>
        <w:t xml:space="preserve">   drought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Legend of Bluebonnet</dc:title>
  <dcterms:created xsi:type="dcterms:W3CDTF">2021-10-11T19:14:14Z</dcterms:created>
  <dcterms:modified xsi:type="dcterms:W3CDTF">2021-10-11T19:14:14Z</dcterms:modified>
</cp:coreProperties>
</file>