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Lion, The Witch and The Wardrobe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batty    </w:t>
      </w:r>
      <w:r>
        <w:t xml:space="preserve">   consideration    </w:t>
      </w:r>
      <w:r>
        <w:t xml:space="preserve">   dominion    </w:t>
      </w:r>
      <w:r>
        <w:t xml:space="preserve">   inclined    </w:t>
      </w:r>
      <w:r>
        <w:t xml:space="preserve">   inquisitive    </w:t>
      </w:r>
      <w:r>
        <w:t xml:space="preserve">   modest    </w:t>
      </w:r>
      <w:r>
        <w:t xml:space="preserve">   row    </w:t>
      </w:r>
      <w:r>
        <w:t xml:space="preserve">   sorrowfully    </w:t>
      </w:r>
      <w:r>
        <w:t xml:space="preserve">   spiteful    </w:t>
      </w:r>
      <w:r>
        <w:t xml:space="preserve">   stratagem    </w:t>
      </w:r>
      <w:r>
        <w:t xml:space="preserve">   wretched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 Vocab</dc:title>
  <dcterms:created xsi:type="dcterms:W3CDTF">2021-10-11T19:15:01Z</dcterms:created>
  <dcterms:modified xsi:type="dcterms:W3CDTF">2021-10-11T19:15:01Z</dcterms:modified>
</cp:coreProperties>
</file>