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forthcoming    </w:t>
      </w:r>
      <w:r>
        <w:t xml:space="preserve">   lingering    </w:t>
      </w:r>
      <w:r>
        <w:t xml:space="preserve">   intrigued    </w:t>
      </w:r>
      <w:r>
        <w:t xml:space="preserve">   convenient    </w:t>
      </w:r>
      <w:r>
        <w:t xml:space="preserve">   spokesperson    </w:t>
      </w:r>
      <w:r>
        <w:t xml:space="preserve">   ostracized    </w:t>
      </w:r>
      <w:r>
        <w:t xml:space="preserve">   entail    </w:t>
      </w:r>
      <w:r>
        <w:t xml:space="preserve">   extroverts    </w:t>
      </w:r>
      <w:r>
        <w:t xml:space="preserve">   advocate    </w:t>
      </w:r>
      <w:r>
        <w:t xml:space="preserve">   aging    </w:t>
      </w:r>
      <w:r>
        <w:t xml:space="preserve">   gaze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</dc:title>
  <dcterms:created xsi:type="dcterms:W3CDTF">2021-10-11T19:16:21Z</dcterms:created>
  <dcterms:modified xsi:type="dcterms:W3CDTF">2021-10-11T19:16:21Z</dcterms:modified>
</cp:coreProperties>
</file>