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Luxe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tryst    </w:t>
      </w:r>
      <w:r>
        <w:t xml:space="preserve">   ominous    </w:t>
      </w:r>
      <w:r>
        <w:t xml:space="preserve">   despondency    </w:t>
      </w:r>
      <w:r>
        <w:t xml:space="preserve">   augury    </w:t>
      </w:r>
      <w:r>
        <w:t xml:space="preserve">   obsequious    </w:t>
      </w:r>
      <w:r>
        <w:t xml:space="preserve">   quadrilles    </w:t>
      </w:r>
      <w:r>
        <w:t xml:space="preserve">   gratification    </w:t>
      </w:r>
      <w:r>
        <w:t xml:space="preserve">   mezzanine    </w:t>
      </w:r>
      <w:r>
        <w:t xml:space="preserve">   anthropological    </w:t>
      </w:r>
      <w:r>
        <w:t xml:space="preserve">   ostentatious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Luxe</dc:title>
  <dcterms:created xsi:type="dcterms:W3CDTF">2021-10-11T19:15:50Z</dcterms:created>
  <dcterms:modified xsi:type="dcterms:W3CDTF">2021-10-11T19:15:50Z</dcterms:modified>
</cp:coreProperties>
</file>