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Masque of the Red Death"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Prince    </w:t>
      </w:r>
      <w:r>
        <w:t xml:space="preserve">   Fear    </w:t>
      </w:r>
      <w:r>
        <w:t xml:space="preserve">   Seven    </w:t>
      </w:r>
      <w:r>
        <w:t xml:space="preserve">   Rooms    </w:t>
      </w:r>
      <w:r>
        <w:t xml:space="preserve">   Ebony Clock    </w:t>
      </w:r>
      <w:r>
        <w:t xml:space="preserve">   Fate    </w:t>
      </w:r>
      <w:r>
        <w:t xml:space="preserve">   Death    </w:t>
      </w:r>
      <w:r>
        <w:t xml:space="preserve">   Red    </w:t>
      </w:r>
      <w:r>
        <w:t xml:space="preserve">   Poe    </w:t>
      </w:r>
      <w:r>
        <w:t xml:space="preserve">   Allan    </w:t>
      </w:r>
      <w:r>
        <w:t xml:space="preserve">   Edgar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Masque of the Red Death"</dc:title>
  <dcterms:created xsi:type="dcterms:W3CDTF">2021-10-10T23:53:27Z</dcterms:created>
  <dcterms:modified xsi:type="dcterms:W3CDTF">2021-10-10T23:53:27Z</dcterms:modified>
</cp:coreProperties>
</file>