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Modernist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Superior    </w:t>
      </w:r>
      <w:r>
        <w:t xml:space="preserve">   Inferior    </w:t>
      </w:r>
      <w:r>
        <w:t xml:space="preserve">   Novel    </w:t>
      </w:r>
      <w:r>
        <w:t xml:space="preserve">   New Journalism    </w:t>
      </w:r>
      <w:r>
        <w:t xml:space="preserve">   The Jazz Age    </w:t>
      </w:r>
      <w:r>
        <w:t xml:space="preserve">   Fiction    </w:t>
      </w:r>
      <w:r>
        <w:t xml:space="preserve">   Freud    </w:t>
      </w:r>
      <w:r>
        <w:t xml:space="preserve">   Modernism    </w:t>
      </w:r>
      <w:r>
        <w:t xml:space="preserve">   The Great War    </w:t>
      </w:r>
      <w:r>
        <w:t xml:space="preserve">   Suffragette    </w:t>
      </w:r>
      <w:r>
        <w:t xml:space="preserve">   Queen Victoria    </w:t>
      </w:r>
      <w:r>
        <w:t xml:space="preserve">   Social Hierarchy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Modernist Period</dc:title>
  <dcterms:created xsi:type="dcterms:W3CDTF">2021-10-11T19:18:54Z</dcterms:created>
  <dcterms:modified xsi:type="dcterms:W3CDTF">2021-10-11T19:18:54Z</dcterms:modified>
</cp:coreProperties>
</file>