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More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Annual Percentage what, is a percentage reflecting the total amount of interest paid on an account based on the interest rate and frequency of compounding for a 365 day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we have in order to provide a member a "Permission to Ship"?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type of IRA allows members to make after-tax contributions regardless of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be filled out for a member depositing $3000 or more and getting a cashiers check, money order or gift card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VISA payments are due on which day each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has how many days to cancel GAP insurance after the loan has been finalized?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 for a Shared Branching Cashier's Check is coded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Insurance on a loan that would cover if a person were to pass away during their loan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member fails an EFunds, we offer them what time of checking account?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share certificates can a member have open at one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department would we refer a member to for overdue loans or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interest rate we offer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on a loan that would have Service CU make a member's monthly payments due to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"Guest Members" are part of what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placed on one company or all euro debits for a 6 month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which transaction would a fee cost $20 and $10.50 for employees? (We can't waive this fee for employees)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Switching what to a Service CU account will give a member a 0.75% discount on a loan?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past due can a loan be before fees are assessed?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 on deposits may be made to which certificate at any time, with no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department would be in charge of mailing a member their title documentation once a loan is paid off?</w:t>
            </w:r>
          </w:p>
        </w:tc>
      </w:tr>
    </w:tbl>
    <w:p>
      <w:pPr>
        <w:pStyle w:val="WordBankMedium"/>
      </w:pPr>
      <w:r>
        <w:t xml:space="preserve">   sixty     </w:t>
      </w:r>
      <w:r>
        <w:t xml:space="preserve">   Yield    </w:t>
      </w:r>
      <w:r>
        <w:t xml:space="preserve">   Direct Deposit    </w:t>
      </w:r>
      <w:r>
        <w:t xml:space="preserve">   Shared Branching    </w:t>
      </w:r>
      <w:r>
        <w:t xml:space="preserve">   Fifteen     </w:t>
      </w:r>
      <w:r>
        <w:t xml:space="preserve">   Floor Rate    </w:t>
      </w:r>
      <w:r>
        <w:t xml:space="preserve">   Credit Life    </w:t>
      </w:r>
      <w:r>
        <w:t xml:space="preserve">   Credit Disability    </w:t>
      </w:r>
      <w:r>
        <w:t xml:space="preserve">   Thirty Four    </w:t>
      </w:r>
      <w:r>
        <w:t xml:space="preserve">   Star     </w:t>
      </w:r>
      <w:r>
        <w:t xml:space="preserve">   Stop Payment    </w:t>
      </w:r>
      <w:r>
        <w:t xml:space="preserve">   Basic Checking    </w:t>
      </w:r>
      <w:r>
        <w:t xml:space="preserve">   Orders    </w:t>
      </w:r>
      <w:r>
        <w:t xml:space="preserve">   SB    </w:t>
      </w:r>
      <w:r>
        <w:t xml:space="preserve">   Monetary Instrument    </w:t>
      </w:r>
      <w:r>
        <w:t xml:space="preserve">   Records    </w:t>
      </w:r>
      <w:r>
        <w:t xml:space="preserve">   Western Union    </w:t>
      </w:r>
      <w:r>
        <w:t xml:space="preserve">   Roth    </w:t>
      </w:r>
      <w:r>
        <w:t xml:space="preserve">   Third    </w:t>
      </w:r>
      <w:r>
        <w:t xml:space="preserve">   Special Accounts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More You Know</dc:title>
  <dcterms:created xsi:type="dcterms:W3CDTF">2021-10-11T19:19:08Z</dcterms:created>
  <dcterms:modified xsi:type="dcterms:W3CDTF">2021-10-11T19:19:08Z</dcterms:modified>
</cp:coreProperties>
</file>