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Mystery of the Closed 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SAVIOR    </w:t>
      </w:r>
      <w:r>
        <w:t xml:space="preserve">   WONDERFUL    </w:t>
      </w:r>
      <w:r>
        <w:t xml:space="preserve">   MESSIAH    </w:t>
      </w:r>
      <w:r>
        <w:t xml:space="preserve">   EMMANUEL    </w:t>
      </w:r>
      <w:r>
        <w:t xml:space="preserve">   JESUS    </w:t>
      </w:r>
      <w:r>
        <w:t xml:space="preserve">   PRINCE OF PEACE    </w:t>
      </w:r>
      <w:r>
        <w:t xml:space="preserve">   FATHER    </w:t>
      </w:r>
      <w:r>
        <w:t xml:space="preserve">   EVERLASTING    </w:t>
      </w:r>
      <w:r>
        <w:t xml:space="preserve">   GOD    </w:t>
      </w:r>
      <w:r>
        <w:t xml:space="preserve">   MIGHTY    </w:t>
      </w:r>
      <w:r>
        <w:t xml:space="preserve">   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the Closed Case</dc:title>
  <dcterms:created xsi:type="dcterms:W3CDTF">2021-10-11T19:20:14Z</dcterms:created>
  <dcterms:modified xsi:type="dcterms:W3CDTF">2021-10-11T19:20:14Z</dcterms:modified>
</cp:coreProperties>
</file>